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53670">
      <w:pPr>
        <w:rPr>
          <w:rFonts w:ascii="黑体" w:hAnsi="黑体" w:eastAsia="黑体" w:cs="华文仿宋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华文仿宋"/>
          <w:bCs/>
          <w:color w:val="000000"/>
          <w:sz w:val="32"/>
          <w:szCs w:val="32"/>
          <w:highlight w:val="none"/>
        </w:rPr>
        <w:t>附件1</w:t>
      </w:r>
      <w:bookmarkStart w:id="0" w:name="_GoBack"/>
      <w:bookmarkEnd w:id="0"/>
    </w:p>
    <w:p w14:paraId="117FCDB9">
      <w:pPr>
        <w:pStyle w:val="5"/>
        <w:spacing w:line="360" w:lineRule="auto"/>
        <w:ind w:left="0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  <w:t>湖北省制造业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  <w:lang w:eastAsia="zh-CN"/>
        </w:rPr>
        <w:t>数字化转型专家咨询委员会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  <w:t>申请信息表</w:t>
      </w:r>
    </w:p>
    <w:tbl>
      <w:tblPr>
        <w:tblStyle w:val="9"/>
        <w:tblW w:w="908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733"/>
        <w:gridCol w:w="1909"/>
        <w:gridCol w:w="1807"/>
        <w:gridCol w:w="1633"/>
      </w:tblGrid>
      <w:tr w14:paraId="353E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98" w:type="dxa"/>
            <w:vAlign w:val="center"/>
          </w:tcPr>
          <w:p w14:paraId="7218E92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733" w:type="dxa"/>
            <w:vAlign w:val="center"/>
          </w:tcPr>
          <w:p w14:paraId="11BAA03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909" w:type="dxa"/>
            <w:vAlign w:val="center"/>
          </w:tcPr>
          <w:p w14:paraId="18CBAA7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807" w:type="dxa"/>
            <w:vAlign w:val="center"/>
          </w:tcPr>
          <w:p w14:paraId="72B099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270C70E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照片（一寸）</w:t>
            </w:r>
          </w:p>
        </w:tc>
      </w:tr>
      <w:tr w14:paraId="7886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8" w:type="dxa"/>
            <w:vAlign w:val="center"/>
          </w:tcPr>
          <w:p w14:paraId="7A817BB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33" w:type="dxa"/>
            <w:vAlign w:val="center"/>
          </w:tcPr>
          <w:p w14:paraId="11B4352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909" w:type="dxa"/>
            <w:vAlign w:val="center"/>
          </w:tcPr>
          <w:p w14:paraId="6CDB78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</w:t>
            </w:r>
          </w:p>
          <w:p w14:paraId="433F72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（最高学历）</w:t>
            </w:r>
          </w:p>
        </w:tc>
        <w:tc>
          <w:tcPr>
            <w:tcW w:w="1807" w:type="dxa"/>
            <w:vAlign w:val="center"/>
          </w:tcPr>
          <w:p w14:paraId="1A7FA57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634B47B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0D2E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98" w:type="dxa"/>
            <w:vAlign w:val="center"/>
          </w:tcPr>
          <w:p w14:paraId="02B49BA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733" w:type="dxa"/>
            <w:vAlign w:val="center"/>
          </w:tcPr>
          <w:p w14:paraId="0CDCE69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909" w:type="dxa"/>
            <w:vAlign w:val="center"/>
          </w:tcPr>
          <w:p w14:paraId="60AF03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807" w:type="dxa"/>
            <w:vAlign w:val="center"/>
          </w:tcPr>
          <w:p w14:paraId="77E5BBA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33" w:type="dxa"/>
            <w:vMerge w:val="continue"/>
            <w:vAlign w:val="center"/>
          </w:tcPr>
          <w:p w14:paraId="666EA04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3300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98" w:type="dxa"/>
            <w:vAlign w:val="center"/>
          </w:tcPr>
          <w:p w14:paraId="2C2E223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职称</w:t>
            </w:r>
          </w:p>
        </w:tc>
        <w:tc>
          <w:tcPr>
            <w:tcW w:w="1733" w:type="dxa"/>
            <w:vAlign w:val="center"/>
          </w:tcPr>
          <w:p w14:paraId="657E087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909" w:type="dxa"/>
            <w:vAlign w:val="center"/>
          </w:tcPr>
          <w:p w14:paraId="4D431D2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3440" w:type="dxa"/>
            <w:gridSpan w:val="2"/>
            <w:vAlign w:val="center"/>
          </w:tcPr>
          <w:p w14:paraId="508FDF6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EF9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98" w:type="dxa"/>
            <w:vAlign w:val="center"/>
          </w:tcPr>
          <w:p w14:paraId="1FC7AED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733" w:type="dxa"/>
            <w:vAlign w:val="center"/>
          </w:tcPr>
          <w:p w14:paraId="5B1A361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909" w:type="dxa"/>
            <w:vAlign w:val="center"/>
          </w:tcPr>
          <w:p w14:paraId="392EE9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邮箱</w:t>
            </w:r>
          </w:p>
        </w:tc>
        <w:tc>
          <w:tcPr>
            <w:tcW w:w="3440" w:type="dxa"/>
            <w:gridSpan w:val="2"/>
            <w:vAlign w:val="center"/>
          </w:tcPr>
          <w:p w14:paraId="55D4F52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ADA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98" w:type="dxa"/>
            <w:vAlign w:val="center"/>
          </w:tcPr>
          <w:p w14:paraId="17C9CF1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733" w:type="dxa"/>
            <w:vAlign w:val="center"/>
          </w:tcPr>
          <w:p w14:paraId="5D92192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909" w:type="dxa"/>
            <w:vAlign w:val="center"/>
          </w:tcPr>
          <w:p w14:paraId="67F59E0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从事数字化转型相关工作年限</w:t>
            </w:r>
          </w:p>
        </w:tc>
        <w:tc>
          <w:tcPr>
            <w:tcW w:w="3440" w:type="dxa"/>
            <w:gridSpan w:val="2"/>
            <w:vAlign w:val="center"/>
          </w:tcPr>
          <w:p w14:paraId="2AE808A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2A8F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98" w:type="dxa"/>
            <w:vAlign w:val="center"/>
          </w:tcPr>
          <w:p w14:paraId="361DFBF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行业类型</w:t>
            </w:r>
          </w:p>
        </w:tc>
        <w:tc>
          <w:tcPr>
            <w:tcW w:w="7082" w:type="dxa"/>
            <w:gridSpan w:val="4"/>
            <w:vAlign w:val="center"/>
          </w:tcPr>
          <w:p w14:paraId="56B3049B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□电子信息 □汽车及零部件 □装备 □生物及医药 □食品 □新型材料 □钢铁 □化工 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single"/>
              </w:rPr>
              <w:t xml:space="preserve">           （请列明）</w:t>
            </w:r>
          </w:p>
        </w:tc>
      </w:tr>
      <w:tr w14:paraId="6B83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998" w:type="dxa"/>
            <w:vAlign w:val="center"/>
          </w:tcPr>
          <w:p w14:paraId="0EEA245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擅长领域</w:t>
            </w:r>
          </w:p>
        </w:tc>
        <w:tc>
          <w:tcPr>
            <w:tcW w:w="7082" w:type="dxa"/>
            <w:gridSpan w:val="4"/>
            <w:vAlign w:val="center"/>
          </w:tcPr>
          <w:p w14:paraId="17351581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□研发设计 □生产制造 □运营管理 □仓储物流 □供应链 </w:t>
            </w:r>
          </w:p>
          <w:p w14:paraId="6C5E66F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□营销服务 □运维维护 </w:t>
            </w:r>
          </w:p>
          <w:p w14:paraId="0ECD734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□工业互联网 □大数据 □人工智能 □数据采集 □自动化改造 □工业机器人 □信息/网络安全</w:t>
            </w:r>
          </w:p>
          <w:p w14:paraId="181E93C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□精益咨询 □评估诊断  □数字化规划 </w:t>
            </w:r>
          </w:p>
          <w:p w14:paraId="025B7C4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single"/>
              </w:rPr>
              <w:t xml:space="preserve">                                                   </w:t>
            </w:r>
          </w:p>
        </w:tc>
      </w:tr>
      <w:tr w14:paraId="1974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998" w:type="dxa"/>
            <w:vAlign w:val="center"/>
          </w:tcPr>
          <w:p w14:paraId="092EEB2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个人简介</w:t>
            </w:r>
          </w:p>
        </w:tc>
        <w:tc>
          <w:tcPr>
            <w:tcW w:w="7082" w:type="dxa"/>
            <w:gridSpan w:val="4"/>
            <w:vAlign w:val="center"/>
          </w:tcPr>
          <w:p w14:paraId="34A5B66E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6B89CB5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（500字以内）</w:t>
            </w:r>
          </w:p>
          <w:p w14:paraId="1B606DF6">
            <w:pPr>
              <w:pStyle w:val="3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5433AB7">
            <w:pPr>
              <w:pStyle w:val="4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6ED83EAC">
            <w:pPr>
              <w:pStyle w:val="4"/>
              <w:ind w:firstLine="48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4E20654">
            <w:pPr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CE15415">
            <w:pPr>
              <w:pStyle w:val="2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 w14:paraId="75ED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998" w:type="dxa"/>
            <w:vAlign w:val="center"/>
          </w:tcPr>
          <w:p w14:paraId="07A0EEC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主要业绩或研究及成果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（逐项列出）</w:t>
            </w:r>
          </w:p>
        </w:tc>
        <w:tc>
          <w:tcPr>
            <w:tcW w:w="7082" w:type="dxa"/>
            <w:gridSpan w:val="4"/>
            <w:vAlign w:val="center"/>
          </w:tcPr>
          <w:p w14:paraId="54E606F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B20185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CE3701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020A0E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9D2F336">
            <w:pPr>
              <w:pStyle w:val="3"/>
              <w:ind w:left="0" w:leftChars="0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893E677">
            <w:pPr>
              <w:pStyle w:val="4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68D4A0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EC7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998" w:type="dxa"/>
            <w:vAlign w:val="center"/>
          </w:tcPr>
          <w:p w14:paraId="2B674F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个人获奖情况</w:t>
            </w:r>
          </w:p>
        </w:tc>
        <w:tc>
          <w:tcPr>
            <w:tcW w:w="7082" w:type="dxa"/>
            <w:gridSpan w:val="4"/>
            <w:vAlign w:val="center"/>
          </w:tcPr>
          <w:p w14:paraId="7E3898C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13D8354F">
            <w:pPr>
              <w:pStyle w:val="3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0A779F49">
            <w:pPr>
              <w:pStyle w:val="3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 w14:paraId="0071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998" w:type="dxa"/>
            <w:vAlign w:val="center"/>
          </w:tcPr>
          <w:p w14:paraId="772A85D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个人承诺</w:t>
            </w:r>
          </w:p>
        </w:tc>
        <w:tc>
          <w:tcPr>
            <w:tcW w:w="7082" w:type="dxa"/>
            <w:gridSpan w:val="4"/>
            <w:vAlign w:val="center"/>
          </w:tcPr>
          <w:p w14:paraId="03170A74">
            <w:pPr>
              <w:pStyle w:val="15"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本人对表中所填列内容及所提供材料的真实性负责，所提供资料及相关证明材料是真实原件的复印件，不存在虚假行为，郑重承诺遵守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制造业数字化转型专家咨询委员会专家的相关工作要求，并承担相关法律责任。</w:t>
            </w:r>
          </w:p>
          <w:p w14:paraId="3B81F4A2">
            <w:pPr>
              <w:pStyle w:val="15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 w14:paraId="0ABA5874">
            <w:pPr>
              <w:pStyle w:val="15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                            签名：</w:t>
            </w:r>
          </w:p>
          <w:p w14:paraId="31AA167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                            年   月   日</w:t>
            </w:r>
          </w:p>
        </w:tc>
      </w:tr>
      <w:tr w14:paraId="443E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080" w:type="dxa"/>
            <w:gridSpan w:val="5"/>
            <w:vAlign w:val="center"/>
          </w:tcPr>
          <w:p w14:paraId="159829ED"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所在（推荐）单位意见：</w:t>
            </w:r>
          </w:p>
          <w:p w14:paraId="71C514A1">
            <w:pPr>
              <w:spacing w:line="320" w:lineRule="exact"/>
              <w:ind w:firstLine="3904" w:firstLineChars="1627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23B2A8E">
            <w:pPr>
              <w:pStyle w:val="2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7C3583D1">
            <w:pPr>
              <w:spacing w:line="320" w:lineRule="exact"/>
              <w:ind w:firstLine="3904" w:firstLineChars="1627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盖  章</w:t>
            </w:r>
          </w:p>
          <w:p w14:paraId="5BE678F7">
            <w:pPr>
              <w:spacing w:line="320" w:lineRule="exact"/>
              <w:ind w:firstLine="2880" w:firstLineChars="1200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                         年   月   日</w:t>
            </w:r>
          </w:p>
        </w:tc>
      </w:tr>
      <w:tr w14:paraId="782F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080" w:type="dxa"/>
            <w:gridSpan w:val="5"/>
            <w:vAlign w:val="center"/>
          </w:tcPr>
          <w:p w14:paraId="68D3B08F"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请将证明材料附页（包括但不限于身份证、学历证书、职称证书、获奖证书等）：</w:t>
            </w:r>
          </w:p>
          <w:p w14:paraId="2BC73794">
            <w:pPr>
              <w:pStyle w:val="2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</w:p>
          <w:p w14:paraId="38152486"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 w14:paraId="0F8A4D33"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 w14:paraId="78A70C77"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 w14:paraId="6B644ACB"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 w14:paraId="33E9E584">
            <w:pPr>
              <w:spacing w:line="3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 w14:paraId="4E781810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</w:tbl>
    <w:p w14:paraId="646CAA9C">
      <w:pPr>
        <w:rPr>
          <w:rFonts w:ascii="仿宋_GB2312" w:eastAsia="仿宋_GB2312"/>
          <w:sz w:val="32"/>
          <w:szCs w:val="32"/>
          <w:highlight w:val="none"/>
        </w:rPr>
      </w:pPr>
    </w:p>
    <w:p w14:paraId="566C7C40">
      <w:pPr>
        <w:rPr>
          <w:rFonts w:ascii="仿宋" w:hAnsi="仿宋" w:eastAsia="仿宋" w:cs="仿宋"/>
          <w:sz w:val="32"/>
          <w:szCs w:val="32"/>
          <w:highlight w:val="none"/>
          <w:lang w:bidi="ar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 w14:paraId="06BB4BFF">
      <w:pPr>
        <w:pStyle w:val="5"/>
        <w:spacing w:line="360" w:lineRule="auto"/>
        <w:ind w:left="0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附件2</w:t>
      </w:r>
    </w:p>
    <w:p w14:paraId="6E1D0C28">
      <w:pPr>
        <w:pStyle w:val="5"/>
        <w:spacing w:line="360" w:lineRule="auto"/>
        <w:ind w:left="0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  <w:t>湖北省制造业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  <w:lang w:eastAsia="zh-CN"/>
        </w:rPr>
        <w:t>数字化转型专家咨询委员会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shd w:val="clear" w:color="auto" w:fill="FFFFFF"/>
        </w:rPr>
        <w:t>专家征集名单汇总表</w:t>
      </w:r>
    </w:p>
    <w:tbl>
      <w:tblPr>
        <w:tblStyle w:val="9"/>
        <w:tblW w:w="147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00"/>
        <w:gridCol w:w="940"/>
        <w:gridCol w:w="1280"/>
        <w:gridCol w:w="2060"/>
        <w:gridCol w:w="2430"/>
        <w:gridCol w:w="1310"/>
        <w:gridCol w:w="1184"/>
        <w:gridCol w:w="1256"/>
        <w:gridCol w:w="1206"/>
        <w:gridCol w:w="1271"/>
      </w:tblGrid>
      <w:tr w14:paraId="79AC8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3BEF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70F7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3656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A7FA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出生年月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0000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</w:rPr>
              <w:t>毕业院校（最高学历）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E6A5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7097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职称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AFCB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行业类型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DEF2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</w:rPr>
              <w:t>擅长领域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C1A1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2C0C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  <w:lang w:bidi="ar"/>
              </w:rPr>
              <w:t>邮箱</w:t>
            </w:r>
          </w:p>
        </w:tc>
      </w:tr>
      <w:tr w14:paraId="2DE16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2C45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0816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F0F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121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7E39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EB97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40D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A78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5BB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A8D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A239">
            <w:pPr>
              <w:jc w:val="center"/>
              <w:rPr>
                <w:sz w:val="24"/>
                <w:highlight w:val="none"/>
              </w:rPr>
            </w:pPr>
          </w:p>
        </w:tc>
      </w:tr>
      <w:tr w14:paraId="2F1C2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0EAF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C30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E07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DF34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304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CA1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DF2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E3C5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10A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925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868D">
            <w:pPr>
              <w:jc w:val="center"/>
              <w:rPr>
                <w:sz w:val="24"/>
                <w:highlight w:val="none"/>
              </w:rPr>
            </w:pPr>
          </w:p>
        </w:tc>
      </w:tr>
      <w:tr w14:paraId="6952F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53C3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C56E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52D6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CB06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435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25C9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D65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276C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722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01AC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E089">
            <w:pPr>
              <w:jc w:val="center"/>
              <w:rPr>
                <w:sz w:val="24"/>
                <w:highlight w:val="none"/>
              </w:rPr>
            </w:pPr>
          </w:p>
        </w:tc>
      </w:tr>
      <w:tr w14:paraId="4ED462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E9E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B7DF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B48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0306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F251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2594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BF4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EAE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D2DC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B274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B1EB">
            <w:pPr>
              <w:jc w:val="center"/>
              <w:rPr>
                <w:sz w:val="24"/>
                <w:highlight w:val="none"/>
              </w:rPr>
            </w:pPr>
          </w:p>
        </w:tc>
      </w:tr>
      <w:tr w14:paraId="04301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1779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108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733E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F4DF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C825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BAC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1B9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85A3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FE65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CD57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9C94">
            <w:pPr>
              <w:jc w:val="center"/>
              <w:rPr>
                <w:sz w:val="24"/>
                <w:highlight w:val="none"/>
              </w:rPr>
            </w:pPr>
          </w:p>
        </w:tc>
      </w:tr>
      <w:tr w14:paraId="04191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109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87B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D363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23D9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389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8C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405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AE33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E541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6BD3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2E9B">
            <w:pPr>
              <w:jc w:val="center"/>
              <w:rPr>
                <w:sz w:val="24"/>
                <w:highlight w:val="none"/>
              </w:rPr>
            </w:pPr>
          </w:p>
        </w:tc>
      </w:tr>
      <w:tr w14:paraId="57F621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192C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93A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C584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656E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DC74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018A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B5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5F55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E4F7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9A5E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492">
            <w:pPr>
              <w:jc w:val="center"/>
              <w:rPr>
                <w:sz w:val="24"/>
                <w:highlight w:val="none"/>
              </w:rPr>
            </w:pPr>
          </w:p>
        </w:tc>
      </w:tr>
      <w:tr w14:paraId="6E8149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F13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5E03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022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411E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DC46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002F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399A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2C65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3546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EA1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F5BB">
            <w:pPr>
              <w:jc w:val="center"/>
              <w:rPr>
                <w:sz w:val="24"/>
                <w:highlight w:val="none"/>
              </w:rPr>
            </w:pPr>
          </w:p>
        </w:tc>
      </w:tr>
      <w:tr w14:paraId="2D600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0257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750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436D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8A6F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28A6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EE7B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9DA0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73C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3068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8322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B7A6">
            <w:pPr>
              <w:jc w:val="center"/>
              <w:rPr>
                <w:sz w:val="24"/>
                <w:highlight w:val="none"/>
              </w:rPr>
            </w:pPr>
          </w:p>
        </w:tc>
      </w:tr>
    </w:tbl>
    <w:p w14:paraId="7F9CF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98AB65-F7D3-4A9E-9FF8-97A25162D0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F966B1-57F7-431F-B524-84738D8FF6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9A8800-1510-4688-AFF9-C2B7568BFF72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390A301-FF7E-4AF9-8F9B-C0468DBACA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7112F5D-0434-4470-BCA4-8DB961F510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2E0A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4DBE0"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4DBE0"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MmYxNDlhNTg3MmUyODhmNjEwYjMwNTFlMDI0M2MifQ=="/>
  </w:docVars>
  <w:rsids>
    <w:rsidRoot w:val="7F6E7E2C"/>
    <w:rsid w:val="000F7AF6"/>
    <w:rsid w:val="0021354C"/>
    <w:rsid w:val="003552C7"/>
    <w:rsid w:val="003C689E"/>
    <w:rsid w:val="00424087"/>
    <w:rsid w:val="00464607"/>
    <w:rsid w:val="004C6EF3"/>
    <w:rsid w:val="005416BC"/>
    <w:rsid w:val="005A60F8"/>
    <w:rsid w:val="005C6AD7"/>
    <w:rsid w:val="006313FD"/>
    <w:rsid w:val="006F0C79"/>
    <w:rsid w:val="00860100"/>
    <w:rsid w:val="00956F83"/>
    <w:rsid w:val="00A70D50"/>
    <w:rsid w:val="00A81FFF"/>
    <w:rsid w:val="00CB6E76"/>
    <w:rsid w:val="00F97B27"/>
    <w:rsid w:val="03D10D83"/>
    <w:rsid w:val="044E498E"/>
    <w:rsid w:val="04603EDF"/>
    <w:rsid w:val="050D1AC6"/>
    <w:rsid w:val="054F3EAE"/>
    <w:rsid w:val="06C92510"/>
    <w:rsid w:val="0B965FF8"/>
    <w:rsid w:val="0D434F46"/>
    <w:rsid w:val="0D662A42"/>
    <w:rsid w:val="0DFB0B73"/>
    <w:rsid w:val="0EDA7E38"/>
    <w:rsid w:val="0F037545"/>
    <w:rsid w:val="106828EB"/>
    <w:rsid w:val="11EB2400"/>
    <w:rsid w:val="120E5E65"/>
    <w:rsid w:val="12C3025A"/>
    <w:rsid w:val="145738F4"/>
    <w:rsid w:val="14CF0AFC"/>
    <w:rsid w:val="162B290D"/>
    <w:rsid w:val="1672490F"/>
    <w:rsid w:val="194A095A"/>
    <w:rsid w:val="19C00A2E"/>
    <w:rsid w:val="1BE37C5A"/>
    <w:rsid w:val="1C667FA7"/>
    <w:rsid w:val="1CC25AC1"/>
    <w:rsid w:val="1D256BCD"/>
    <w:rsid w:val="1E654B88"/>
    <w:rsid w:val="1F11374C"/>
    <w:rsid w:val="1F2760B0"/>
    <w:rsid w:val="2016409F"/>
    <w:rsid w:val="218748BF"/>
    <w:rsid w:val="226E26A0"/>
    <w:rsid w:val="22837AC6"/>
    <w:rsid w:val="22964E9C"/>
    <w:rsid w:val="2400493E"/>
    <w:rsid w:val="243B5939"/>
    <w:rsid w:val="25C96EE5"/>
    <w:rsid w:val="26063153"/>
    <w:rsid w:val="263F10D4"/>
    <w:rsid w:val="268E3B95"/>
    <w:rsid w:val="2838103E"/>
    <w:rsid w:val="283D6D7F"/>
    <w:rsid w:val="28BB1E8A"/>
    <w:rsid w:val="2A5266D7"/>
    <w:rsid w:val="2A62784D"/>
    <w:rsid w:val="2A7346EF"/>
    <w:rsid w:val="2AB80572"/>
    <w:rsid w:val="2E8A276D"/>
    <w:rsid w:val="2F081A5A"/>
    <w:rsid w:val="30D047F9"/>
    <w:rsid w:val="31A00406"/>
    <w:rsid w:val="33413D41"/>
    <w:rsid w:val="3497127B"/>
    <w:rsid w:val="359C73A0"/>
    <w:rsid w:val="36E0485E"/>
    <w:rsid w:val="36E515C4"/>
    <w:rsid w:val="391FE017"/>
    <w:rsid w:val="3A5B3385"/>
    <w:rsid w:val="3AC4538C"/>
    <w:rsid w:val="3BBBCD9E"/>
    <w:rsid w:val="3BE50799"/>
    <w:rsid w:val="3BF47763"/>
    <w:rsid w:val="3C7544A7"/>
    <w:rsid w:val="3D7A7C2F"/>
    <w:rsid w:val="3EDC57AD"/>
    <w:rsid w:val="3F5813F0"/>
    <w:rsid w:val="400B75FC"/>
    <w:rsid w:val="4126646A"/>
    <w:rsid w:val="42281C72"/>
    <w:rsid w:val="42C560A4"/>
    <w:rsid w:val="4311434E"/>
    <w:rsid w:val="43993170"/>
    <w:rsid w:val="45322F35"/>
    <w:rsid w:val="49A75F76"/>
    <w:rsid w:val="49B93C25"/>
    <w:rsid w:val="4AE27E66"/>
    <w:rsid w:val="4BD718FD"/>
    <w:rsid w:val="4D551EB6"/>
    <w:rsid w:val="4DFE1A15"/>
    <w:rsid w:val="51D11AED"/>
    <w:rsid w:val="53D6676E"/>
    <w:rsid w:val="54390279"/>
    <w:rsid w:val="556C167A"/>
    <w:rsid w:val="573F1798"/>
    <w:rsid w:val="58C919AA"/>
    <w:rsid w:val="58D02D39"/>
    <w:rsid w:val="590A6E42"/>
    <w:rsid w:val="5B006E9A"/>
    <w:rsid w:val="5BA04C17"/>
    <w:rsid w:val="5CDFEE6B"/>
    <w:rsid w:val="5D7E6D71"/>
    <w:rsid w:val="5FCC7779"/>
    <w:rsid w:val="60B82F3E"/>
    <w:rsid w:val="642D7291"/>
    <w:rsid w:val="67354AD5"/>
    <w:rsid w:val="6AC87F6C"/>
    <w:rsid w:val="6B8208FC"/>
    <w:rsid w:val="6BB82AD8"/>
    <w:rsid w:val="6C412D84"/>
    <w:rsid w:val="6CBB8ACE"/>
    <w:rsid w:val="6D1234C8"/>
    <w:rsid w:val="6DC4711A"/>
    <w:rsid w:val="6FA568C4"/>
    <w:rsid w:val="6FE20528"/>
    <w:rsid w:val="71BA0993"/>
    <w:rsid w:val="71F96FAB"/>
    <w:rsid w:val="72C6616E"/>
    <w:rsid w:val="742E508B"/>
    <w:rsid w:val="75E85AE7"/>
    <w:rsid w:val="75F964A6"/>
    <w:rsid w:val="76CF7C71"/>
    <w:rsid w:val="77527B21"/>
    <w:rsid w:val="77FE2886"/>
    <w:rsid w:val="77FE38E7"/>
    <w:rsid w:val="79B55907"/>
    <w:rsid w:val="79FF198B"/>
    <w:rsid w:val="7ABD2203"/>
    <w:rsid w:val="7B5975A2"/>
    <w:rsid w:val="7B844885"/>
    <w:rsid w:val="7D0F2EF2"/>
    <w:rsid w:val="7DB67916"/>
    <w:rsid w:val="7E635932"/>
    <w:rsid w:val="7F6E7E2C"/>
    <w:rsid w:val="BEBDE32E"/>
    <w:rsid w:val="BF76BC4A"/>
    <w:rsid w:val="D19FCAB5"/>
    <w:rsid w:val="E7EB0D9D"/>
    <w:rsid w:val="EFBB5C1D"/>
    <w:rsid w:val="F7FF05E7"/>
    <w:rsid w:val="FAFFD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paragraph" w:customStyle="1" w:styleId="14">
    <w:name w:val="0"/>
    <w:qFormat/>
    <w:uiPriority w:val="0"/>
    <w:pPr>
      <w:snapToGrid w:val="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490</Words>
  <Characters>492</Characters>
  <Lines>20</Lines>
  <Paragraphs>5</Paragraphs>
  <TotalTime>16</TotalTime>
  <ScaleCrop>false</ScaleCrop>
  <LinksUpToDate>false</LinksUpToDate>
  <CharactersWithSpaces>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2025-02-11T03:22:00Z</dcterms:created>
  <dc:creator>精美石头</dc:creator>
  <cp:lastModifiedBy>平淡是你</cp:lastModifiedBy>
  <cp:lastPrinted>2024-11-09T05:23:00Z</cp:lastPrinted>
  <dcterms:modified xsi:type="dcterms:W3CDTF">2025-02-13T09:35:53Z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A687A280A0DE450098E3A6BF2EF3946E_13</vt:lpwstr>
  </property>
  <property fmtid="{D5CDD505-2E9C-101B-9397-08002B2CF9AE}" pid="4" name="KSOTemplateDocerSaveRecord">
    <vt:lpwstr>eyJoZGlkIjoiOTYwMGMzYTA4NjhhYTcyMGRhZjc4ZmVkMmQ5NTU5NTUiLCJ1c2VySWQiOiIxMzM3NTE3MDQ5In0=</vt:lpwstr>
  </property>
</Properties>
</file>